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0F" w:rsidRPr="00D0647E" w:rsidRDefault="00410350" w:rsidP="00D0647E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高精度</w:t>
      </w:r>
      <w:r w:rsidR="004418E5" w:rsidRPr="00D0647E">
        <w:rPr>
          <w:rFonts w:ascii="宋体" w:eastAsia="宋体" w:hAnsi="宋体" w:hint="eastAsia"/>
          <w:b/>
          <w:bCs/>
          <w:sz w:val="28"/>
          <w:szCs w:val="28"/>
        </w:rPr>
        <w:t>编码器</w:t>
      </w:r>
    </w:p>
    <w:p w:rsidR="004418E5" w:rsidRPr="00D0647E" w:rsidRDefault="004418E5" w:rsidP="0046414B">
      <w:pPr>
        <w:spacing w:line="360" w:lineRule="exact"/>
        <w:rPr>
          <w:rFonts w:ascii="宋体" w:eastAsia="宋体" w:hAnsi="宋体"/>
          <w:szCs w:val="21"/>
        </w:rPr>
      </w:pPr>
      <w:r w:rsidRPr="00D0647E">
        <w:rPr>
          <w:rFonts w:ascii="宋体" w:eastAsia="宋体" w:hAnsi="宋体" w:hint="eastAsia"/>
          <w:szCs w:val="21"/>
        </w:rPr>
        <w:t>1、采用绝对</w:t>
      </w:r>
      <w:proofErr w:type="gramStart"/>
      <w:r w:rsidRPr="00D0647E">
        <w:rPr>
          <w:rFonts w:ascii="宋体" w:eastAsia="宋体" w:hAnsi="宋体" w:hint="eastAsia"/>
          <w:szCs w:val="21"/>
        </w:rPr>
        <w:t>式角度</w:t>
      </w:r>
      <w:proofErr w:type="gramEnd"/>
      <w:r w:rsidRPr="00D0647E">
        <w:rPr>
          <w:rFonts w:ascii="宋体" w:eastAsia="宋体" w:hAnsi="宋体" w:hint="eastAsia"/>
          <w:szCs w:val="21"/>
        </w:rPr>
        <w:t>编码器；</w:t>
      </w:r>
    </w:p>
    <w:p w:rsidR="004418E5" w:rsidRPr="00D0647E" w:rsidRDefault="004418E5" w:rsidP="0046414B">
      <w:pPr>
        <w:spacing w:line="360" w:lineRule="exact"/>
        <w:rPr>
          <w:rFonts w:ascii="宋体" w:eastAsia="宋体" w:hAnsi="宋体"/>
          <w:szCs w:val="21"/>
        </w:rPr>
      </w:pPr>
      <w:r w:rsidRPr="00D0647E">
        <w:rPr>
          <w:rFonts w:ascii="宋体" w:eastAsia="宋体" w:hAnsi="宋体"/>
          <w:szCs w:val="21"/>
        </w:rPr>
        <w:t>2</w:t>
      </w:r>
      <w:r w:rsidRPr="00D0647E">
        <w:rPr>
          <w:rFonts w:ascii="宋体" w:eastAsia="宋体" w:hAnsi="宋体" w:hint="eastAsia"/>
          <w:szCs w:val="21"/>
        </w:rPr>
        <w:t>、系统精度±</w:t>
      </w:r>
      <w:r w:rsidRPr="00D0647E">
        <w:rPr>
          <w:rFonts w:ascii="宋体" w:eastAsia="宋体" w:hAnsi="宋体"/>
          <w:szCs w:val="21"/>
        </w:rPr>
        <w:t>1</w:t>
      </w:r>
      <w:r w:rsidRPr="00D0647E">
        <w:rPr>
          <w:rFonts w:ascii="宋体" w:eastAsia="宋体" w:hAnsi="宋体" w:hint="eastAsia"/>
          <w:szCs w:val="21"/>
        </w:rPr>
        <w:t>″；</w:t>
      </w:r>
    </w:p>
    <w:p w:rsidR="004418E5" w:rsidRPr="00D0647E" w:rsidRDefault="004418E5" w:rsidP="0046414B">
      <w:pPr>
        <w:spacing w:line="360" w:lineRule="exact"/>
        <w:rPr>
          <w:rFonts w:ascii="宋体" w:eastAsia="宋体" w:hAnsi="宋体"/>
          <w:szCs w:val="21"/>
        </w:rPr>
      </w:pPr>
      <w:r w:rsidRPr="00D0647E">
        <w:rPr>
          <w:rFonts w:ascii="宋体" w:eastAsia="宋体" w:hAnsi="宋体" w:hint="eastAsia"/>
          <w:szCs w:val="21"/>
        </w:rPr>
        <w:t>3、直驱电机温度的传输；</w:t>
      </w:r>
    </w:p>
    <w:p w:rsidR="004418E5" w:rsidRPr="00D0647E" w:rsidRDefault="004418E5" w:rsidP="0046414B">
      <w:pPr>
        <w:spacing w:line="360" w:lineRule="exact"/>
        <w:rPr>
          <w:rFonts w:ascii="宋体" w:eastAsia="宋体" w:hAnsi="宋体"/>
          <w:szCs w:val="21"/>
        </w:rPr>
      </w:pPr>
      <w:r w:rsidRPr="00D0647E">
        <w:rPr>
          <w:rFonts w:ascii="宋体" w:eastAsia="宋体" w:hAnsi="宋体" w:hint="eastAsia"/>
          <w:szCs w:val="21"/>
        </w:rPr>
        <w:t>4、带温度传感器；</w:t>
      </w:r>
    </w:p>
    <w:p w:rsidR="004418E5" w:rsidRPr="00D0647E" w:rsidRDefault="004418E5" w:rsidP="0046414B">
      <w:pPr>
        <w:spacing w:line="360" w:lineRule="exact"/>
        <w:rPr>
          <w:rFonts w:ascii="宋体" w:eastAsia="宋体" w:hAnsi="宋体"/>
          <w:szCs w:val="21"/>
        </w:rPr>
      </w:pPr>
      <w:r w:rsidRPr="00D0647E">
        <w:rPr>
          <w:rFonts w:ascii="宋体" w:eastAsia="宋体" w:hAnsi="宋体" w:hint="eastAsia"/>
          <w:szCs w:val="21"/>
        </w:rPr>
        <w:t>5、</w:t>
      </w:r>
      <w:proofErr w:type="gramStart"/>
      <w:r w:rsidRPr="00D0647E">
        <w:rPr>
          <w:rFonts w:ascii="宋体" w:eastAsia="宋体" w:hAnsi="宋体" w:hint="eastAsia"/>
          <w:szCs w:val="21"/>
        </w:rPr>
        <w:t>适用于高轴速</w:t>
      </w:r>
      <w:proofErr w:type="gramEnd"/>
      <w:r w:rsidRPr="00D0647E">
        <w:rPr>
          <w:rFonts w:ascii="宋体" w:eastAsia="宋体" w:hAnsi="宋体" w:hint="eastAsia"/>
          <w:szCs w:val="21"/>
        </w:rPr>
        <w:t>应用；</w:t>
      </w:r>
    </w:p>
    <w:p w:rsidR="004418E5" w:rsidRPr="00D0647E" w:rsidRDefault="004418E5" w:rsidP="0046414B">
      <w:pPr>
        <w:spacing w:line="360" w:lineRule="exact"/>
        <w:rPr>
          <w:rFonts w:ascii="宋体" w:eastAsia="宋体" w:hAnsi="宋体"/>
          <w:szCs w:val="21"/>
        </w:rPr>
      </w:pPr>
      <w:r w:rsidRPr="00D0647E">
        <w:rPr>
          <w:rFonts w:ascii="宋体" w:eastAsia="宋体" w:hAnsi="宋体" w:hint="eastAsia"/>
          <w:szCs w:val="21"/>
        </w:rPr>
        <w:t>6、空心轴（φ6</w:t>
      </w:r>
      <w:r w:rsidRPr="00D0647E">
        <w:rPr>
          <w:rFonts w:ascii="宋体" w:eastAsia="宋体" w:hAnsi="宋体"/>
          <w:szCs w:val="21"/>
        </w:rPr>
        <w:t>0</w:t>
      </w:r>
      <w:r w:rsidRPr="00D0647E">
        <w:rPr>
          <w:rFonts w:ascii="宋体" w:eastAsia="宋体" w:hAnsi="宋体" w:hint="eastAsia"/>
          <w:szCs w:val="21"/>
        </w:rPr>
        <w:t>mm）；</w:t>
      </w:r>
    </w:p>
    <w:p w:rsidR="004418E5" w:rsidRPr="00D0647E" w:rsidRDefault="004418E5" w:rsidP="0046414B">
      <w:pPr>
        <w:spacing w:line="360" w:lineRule="exact"/>
        <w:rPr>
          <w:rFonts w:ascii="宋体" w:eastAsia="宋体" w:hAnsi="宋体"/>
          <w:szCs w:val="21"/>
        </w:rPr>
      </w:pPr>
      <w:r w:rsidRPr="00D0647E">
        <w:rPr>
          <w:rFonts w:ascii="宋体" w:eastAsia="宋体" w:hAnsi="宋体" w:hint="eastAsia"/>
          <w:szCs w:val="21"/>
        </w:rPr>
        <w:t>7、测量基准：D</w:t>
      </w:r>
      <w:r w:rsidRPr="00D0647E">
        <w:rPr>
          <w:rFonts w:ascii="宋体" w:eastAsia="宋体" w:hAnsi="宋体"/>
          <w:szCs w:val="21"/>
        </w:rPr>
        <w:t>IADUR</w:t>
      </w:r>
      <w:r w:rsidRPr="00D0647E">
        <w:rPr>
          <w:rFonts w:ascii="宋体" w:eastAsia="宋体" w:hAnsi="宋体" w:hint="eastAsia"/>
          <w:szCs w:val="21"/>
        </w:rPr>
        <w:t>圆光栅码盘带绝对式和增量式刻轨（3</w:t>
      </w:r>
      <w:r w:rsidRPr="00D0647E">
        <w:rPr>
          <w:rFonts w:ascii="宋体" w:eastAsia="宋体" w:hAnsi="宋体"/>
          <w:szCs w:val="21"/>
        </w:rPr>
        <w:t>2768</w:t>
      </w:r>
      <w:r w:rsidRPr="00D0647E">
        <w:rPr>
          <w:rFonts w:ascii="宋体" w:eastAsia="宋体" w:hAnsi="宋体" w:hint="eastAsia"/>
          <w:szCs w:val="21"/>
        </w:rPr>
        <w:t>线）；</w:t>
      </w:r>
    </w:p>
    <w:p w:rsidR="004418E5" w:rsidRPr="00D0647E" w:rsidRDefault="004418E5" w:rsidP="0046414B">
      <w:pPr>
        <w:spacing w:line="360" w:lineRule="exact"/>
        <w:rPr>
          <w:rFonts w:ascii="宋体" w:eastAsia="宋体" w:hAnsi="宋体"/>
          <w:szCs w:val="21"/>
        </w:rPr>
      </w:pPr>
      <w:r w:rsidRPr="00D0647E">
        <w:rPr>
          <w:rFonts w:ascii="宋体" w:eastAsia="宋体" w:hAnsi="宋体" w:hint="eastAsia"/>
          <w:szCs w:val="21"/>
        </w:rPr>
        <w:t>8、单信号周期位置误差：≤</w:t>
      </w:r>
      <w:r w:rsidRPr="00D0647E">
        <w:rPr>
          <w:rFonts w:ascii="宋体" w:eastAsia="宋体" w:hAnsi="宋体"/>
          <w:szCs w:val="21"/>
        </w:rPr>
        <w:t>0.15</w:t>
      </w:r>
      <w:r w:rsidRPr="00D0647E">
        <w:rPr>
          <w:rFonts w:ascii="宋体" w:eastAsia="宋体" w:hAnsi="宋体" w:hint="eastAsia"/>
          <w:szCs w:val="21"/>
        </w:rPr>
        <w:t>″；</w:t>
      </w:r>
    </w:p>
    <w:p w:rsidR="004418E5" w:rsidRPr="00D0647E" w:rsidRDefault="004418E5" w:rsidP="0046414B">
      <w:pPr>
        <w:spacing w:line="360" w:lineRule="exact"/>
        <w:rPr>
          <w:rFonts w:ascii="宋体" w:eastAsia="宋体" w:hAnsi="宋体" w:cs="NotoSansCJKsc-Regular"/>
          <w:kern w:val="0"/>
          <w:szCs w:val="21"/>
        </w:rPr>
      </w:pPr>
      <w:r w:rsidRPr="00D0647E">
        <w:rPr>
          <w:rFonts w:ascii="宋体" w:eastAsia="宋体" w:hAnsi="宋体"/>
          <w:szCs w:val="21"/>
        </w:rPr>
        <w:t>9</w:t>
      </w:r>
      <w:r w:rsidRPr="00D0647E">
        <w:rPr>
          <w:rFonts w:ascii="宋体" w:eastAsia="宋体" w:hAnsi="宋体" w:hint="eastAsia"/>
          <w:szCs w:val="21"/>
        </w:rPr>
        <w:t>、P</w:t>
      </w:r>
      <w:r w:rsidRPr="00D0647E">
        <w:rPr>
          <w:rFonts w:ascii="宋体" w:eastAsia="宋体" w:hAnsi="宋体"/>
          <w:szCs w:val="21"/>
        </w:rPr>
        <w:t>FH</w:t>
      </w:r>
      <w:r w:rsidRPr="00D0647E">
        <w:rPr>
          <w:rFonts w:ascii="宋体" w:eastAsia="宋体" w:hAnsi="宋体" w:hint="eastAsia"/>
          <w:szCs w:val="21"/>
        </w:rPr>
        <w:t>：≤</w:t>
      </w:r>
      <w:r w:rsidRPr="00D0647E">
        <w:rPr>
          <w:rFonts w:ascii="宋体" w:eastAsia="宋体" w:hAnsi="宋体"/>
          <w:szCs w:val="21"/>
        </w:rPr>
        <w:t>25</w:t>
      </w:r>
      <w:r w:rsidRPr="00D0647E">
        <w:rPr>
          <w:rFonts w:ascii="宋体" w:eastAsia="宋体" w:hAnsi="宋体" w:hint="eastAsia"/>
          <w:szCs w:val="21"/>
        </w:rPr>
        <w:t>·</w:t>
      </w:r>
      <w:r w:rsidRPr="00D0647E">
        <w:rPr>
          <w:rFonts w:ascii="宋体" w:eastAsia="宋体" w:hAnsi="宋体" w:cs="NotoSansCJKsc-Regular"/>
          <w:kern w:val="0"/>
          <w:szCs w:val="21"/>
        </w:rPr>
        <w:t>10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–</w:t>
      </w:r>
      <w:r w:rsidRPr="00D0647E">
        <w:rPr>
          <w:rFonts w:ascii="宋体" w:eastAsia="宋体" w:hAnsi="宋体" w:cs="NotoSansCJKsc-Regular"/>
          <w:kern w:val="0"/>
          <w:szCs w:val="21"/>
        </w:rPr>
        <w:t>9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（最高海拔高度</w:t>
      </w:r>
      <w:r w:rsidRPr="00D0647E">
        <w:rPr>
          <w:rFonts w:ascii="宋体" w:eastAsia="宋体" w:hAnsi="宋体" w:cs="NotoSansCJKsc-Regular"/>
          <w:kern w:val="0"/>
          <w:szCs w:val="21"/>
        </w:rPr>
        <w:t>2000 m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）；</w:t>
      </w:r>
    </w:p>
    <w:p w:rsidR="004418E5" w:rsidRPr="00D0647E" w:rsidRDefault="004418E5" w:rsidP="0046414B">
      <w:pPr>
        <w:spacing w:line="360" w:lineRule="exact"/>
        <w:rPr>
          <w:rFonts w:ascii="宋体" w:eastAsia="宋体" w:hAnsi="宋体" w:cs="NotoSansCJKsc-Regular"/>
          <w:kern w:val="0"/>
          <w:szCs w:val="21"/>
        </w:rPr>
      </w:pPr>
      <w:r w:rsidRPr="00D0647E">
        <w:rPr>
          <w:rFonts w:ascii="宋体" w:eastAsia="宋体" w:hAnsi="宋体" w:cs="NotoSansCJKsc-Regular" w:hint="eastAsia"/>
          <w:kern w:val="0"/>
          <w:szCs w:val="21"/>
        </w:rPr>
        <w:t>1</w:t>
      </w:r>
      <w:r w:rsidRPr="00D0647E">
        <w:rPr>
          <w:rFonts w:ascii="宋体" w:eastAsia="宋体" w:hAnsi="宋体" w:cs="NotoSansCJKsc-Regular"/>
          <w:kern w:val="0"/>
          <w:szCs w:val="21"/>
        </w:rPr>
        <w:t>0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、功能安全特性：S</w:t>
      </w:r>
      <w:r w:rsidRPr="00D0647E">
        <w:rPr>
          <w:rFonts w:ascii="宋体" w:eastAsia="宋体" w:hAnsi="宋体" w:cs="NotoSansCJKsc-Regular"/>
          <w:kern w:val="0"/>
          <w:szCs w:val="21"/>
        </w:rPr>
        <w:t>IL2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，基于E</w:t>
      </w:r>
      <w:r w:rsidRPr="00D0647E">
        <w:rPr>
          <w:rFonts w:ascii="宋体" w:eastAsia="宋体" w:hAnsi="宋体" w:cs="NotoSansCJKsc-Regular"/>
          <w:kern w:val="0"/>
          <w:szCs w:val="21"/>
        </w:rPr>
        <w:t>N61508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标准；</w:t>
      </w:r>
    </w:p>
    <w:p w:rsidR="004418E5" w:rsidRPr="00D0647E" w:rsidRDefault="004418E5" w:rsidP="0046414B">
      <w:pPr>
        <w:spacing w:line="360" w:lineRule="exact"/>
        <w:rPr>
          <w:rFonts w:ascii="宋体" w:eastAsia="宋体" w:hAnsi="宋体" w:cs="NotoSansCJKsc-Regular"/>
          <w:kern w:val="0"/>
          <w:szCs w:val="21"/>
        </w:rPr>
      </w:pPr>
      <w:r w:rsidRPr="00D0647E">
        <w:rPr>
          <w:rFonts w:ascii="宋体" w:eastAsia="宋体" w:hAnsi="宋体" w:cs="NotoSansCJKsc-Regular" w:hint="eastAsia"/>
          <w:kern w:val="0"/>
          <w:szCs w:val="21"/>
        </w:rPr>
        <w:t xml:space="preserve"> </w:t>
      </w:r>
      <w:r w:rsidRPr="00D0647E">
        <w:rPr>
          <w:rFonts w:ascii="宋体" w:eastAsia="宋体" w:hAnsi="宋体" w:cs="NotoSansCJKsc-Regular"/>
          <w:kern w:val="0"/>
          <w:szCs w:val="21"/>
        </w:rPr>
        <w:t xml:space="preserve">                 3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级，P</w:t>
      </w:r>
      <w:r w:rsidRPr="00D0647E">
        <w:rPr>
          <w:rFonts w:ascii="宋体" w:eastAsia="宋体" w:hAnsi="宋体" w:cs="NotoSansCJKsc-Regular"/>
          <w:kern w:val="0"/>
          <w:szCs w:val="21"/>
        </w:rPr>
        <w:t>L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“d”，基于E</w:t>
      </w:r>
      <w:r w:rsidRPr="00D0647E">
        <w:rPr>
          <w:rFonts w:ascii="宋体" w:eastAsia="宋体" w:hAnsi="宋体" w:cs="NotoSansCJKsc-Regular"/>
          <w:kern w:val="0"/>
          <w:szCs w:val="21"/>
        </w:rPr>
        <w:t>N13849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-</w:t>
      </w:r>
      <w:r w:rsidRPr="00D0647E">
        <w:rPr>
          <w:rFonts w:ascii="宋体" w:eastAsia="宋体" w:hAnsi="宋体" w:cs="NotoSansCJKsc-Regular"/>
          <w:kern w:val="0"/>
          <w:szCs w:val="21"/>
        </w:rPr>
        <w:t>1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:</w:t>
      </w:r>
      <w:r w:rsidRPr="00D0647E">
        <w:rPr>
          <w:rFonts w:ascii="宋体" w:eastAsia="宋体" w:hAnsi="宋体" w:cs="NotoSansCJKsc-Regular"/>
          <w:kern w:val="0"/>
          <w:szCs w:val="21"/>
        </w:rPr>
        <w:t>2015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；</w:t>
      </w:r>
    </w:p>
    <w:p w:rsidR="004418E5" w:rsidRPr="00D0647E" w:rsidRDefault="004418E5" w:rsidP="0046414B">
      <w:pPr>
        <w:spacing w:line="360" w:lineRule="exact"/>
        <w:rPr>
          <w:rFonts w:ascii="宋体" w:eastAsia="宋体" w:hAnsi="宋体" w:cs="NotoSansCJKsc-Regular"/>
          <w:kern w:val="0"/>
          <w:szCs w:val="21"/>
        </w:rPr>
      </w:pPr>
      <w:r w:rsidRPr="00D0647E">
        <w:rPr>
          <w:rFonts w:ascii="宋体" w:eastAsia="宋体" w:hAnsi="宋体" w:cs="NotoSansCJKsc-Regular" w:hint="eastAsia"/>
          <w:kern w:val="0"/>
          <w:szCs w:val="21"/>
        </w:rPr>
        <w:t>1</w:t>
      </w:r>
      <w:r w:rsidRPr="00D0647E">
        <w:rPr>
          <w:rFonts w:ascii="宋体" w:eastAsia="宋体" w:hAnsi="宋体" w:cs="NotoSansCJKsc-Regular"/>
          <w:kern w:val="0"/>
          <w:szCs w:val="21"/>
        </w:rPr>
        <w:t>1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、接口：En</w:t>
      </w:r>
      <w:r w:rsidRPr="00D0647E">
        <w:rPr>
          <w:rFonts w:ascii="宋体" w:eastAsia="宋体" w:hAnsi="宋体" w:cs="NotoSansCJKsc-Regular"/>
          <w:kern w:val="0"/>
          <w:szCs w:val="21"/>
        </w:rPr>
        <w:t>D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at</w:t>
      </w:r>
      <w:r w:rsidRPr="00D0647E">
        <w:rPr>
          <w:rFonts w:ascii="宋体" w:eastAsia="宋体" w:hAnsi="宋体" w:cs="NotoSansCJKsc-Regular"/>
          <w:kern w:val="0"/>
          <w:szCs w:val="21"/>
        </w:rPr>
        <w:t>2.2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；</w:t>
      </w:r>
    </w:p>
    <w:p w:rsidR="00D0647E" w:rsidRPr="00D0647E" w:rsidRDefault="00D0647E" w:rsidP="0046414B">
      <w:pPr>
        <w:spacing w:line="360" w:lineRule="exact"/>
        <w:rPr>
          <w:rFonts w:ascii="宋体" w:eastAsia="宋体" w:hAnsi="宋体" w:cs="NotoSansCJKsc-Regular"/>
          <w:kern w:val="0"/>
          <w:szCs w:val="21"/>
        </w:rPr>
      </w:pPr>
      <w:r w:rsidRPr="00D0647E">
        <w:rPr>
          <w:rFonts w:ascii="宋体" w:eastAsia="宋体" w:hAnsi="宋体" w:cs="NotoSansCJKsc-Regular" w:hint="eastAsia"/>
          <w:kern w:val="0"/>
          <w:szCs w:val="21"/>
        </w:rPr>
        <w:t>1</w:t>
      </w:r>
      <w:r w:rsidRPr="00D0647E">
        <w:rPr>
          <w:rFonts w:ascii="宋体" w:eastAsia="宋体" w:hAnsi="宋体" w:cs="NotoSansCJKsc-Regular"/>
          <w:kern w:val="0"/>
          <w:szCs w:val="21"/>
        </w:rPr>
        <w:t>2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、每圈位置数：</w:t>
      </w:r>
      <w:r w:rsidRPr="00D0647E">
        <w:rPr>
          <w:rFonts w:ascii="宋体" w:eastAsia="宋体" w:hAnsi="宋体" w:cs="NotoSansCJKsc-Regular"/>
          <w:kern w:val="0"/>
          <w:szCs w:val="21"/>
        </w:rPr>
        <w:t>536870912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（2</w:t>
      </w:r>
      <w:r w:rsidRPr="00D0647E">
        <w:rPr>
          <w:rFonts w:ascii="宋体" w:eastAsia="宋体" w:hAnsi="宋体" w:cs="NotoSansCJKsc-Regular"/>
          <w:kern w:val="0"/>
          <w:szCs w:val="21"/>
        </w:rPr>
        <w:t>9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bit）；</w:t>
      </w:r>
    </w:p>
    <w:p w:rsidR="00D0647E" w:rsidRPr="00D0647E" w:rsidRDefault="00D0647E" w:rsidP="0046414B">
      <w:pPr>
        <w:spacing w:line="360" w:lineRule="exact"/>
        <w:rPr>
          <w:rFonts w:ascii="宋体" w:eastAsia="宋体" w:hAnsi="宋体" w:cs="NotoSansCJKsc-Regular"/>
          <w:kern w:val="0"/>
          <w:szCs w:val="21"/>
        </w:rPr>
      </w:pPr>
      <w:r w:rsidRPr="00D0647E">
        <w:rPr>
          <w:rFonts w:ascii="宋体" w:eastAsia="宋体" w:hAnsi="宋体" w:cs="NotoSansCJKsc-Regular" w:hint="eastAsia"/>
          <w:kern w:val="0"/>
          <w:szCs w:val="21"/>
        </w:rPr>
        <w:t>1</w:t>
      </w:r>
      <w:r w:rsidRPr="00D0647E">
        <w:rPr>
          <w:rFonts w:ascii="宋体" w:eastAsia="宋体" w:hAnsi="宋体" w:cs="NotoSansCJKsc-Regular"/>
          <w:kern w:val="0"/>
          <w:szCs w:val="21"/>
        </w:rPr>
        <w:t>3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、电气允许转速：≤</w:t>
      </w:r>
      <w:r w:rsidRPr="00D0647E">
        <w:rPr>
          <w:rFonts w:ascii="宋体" w:eastAsia="宋体" w:hAnsi="宋体" w:cs="NotoSansCJKsc-Regular"/>
          <w:kern w:val="0"/>
          <w:szCs w:val="21"/>
        </w:rPr>
        <w:t>1500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rpm，连续位置值；</w:t>
      </w:r>
    </w:p>
    <w:p w:rsidR="00D0647E" w:rsidRPr="00D0647E" w:rsidRDefault="00D0647E" w:rsidP="0046414B">
      <w:pPr>
        <w:spacing w:line="360" w:lineRule="exact"/>
        <w:rPr>
          <w:rFonts w:ascii="宋体" w:eastAsia="宋体" w:hAnsi="宋体" w:cs="NotoSansCJKsc-Regular"/>
          <w:kern w:val="0"/>
          <w:szCs w:val="21"/>
        </w:rPr>
      </w:pPr>
      <w:r w:rsidRPr="00D0647E">
        <w:rPr>
          <w:rFonts w:ascii="宋体" w:eastAsia="宋体" w:hAnsi="宋体" w:cs="NotoSansCJKsc-Regular" w:hint="eastAsia"/>
          <w:kern w:val="0"/>
          <w:szCs w:val="21"/>
        </w:rPr>
        <w:t>1</w:t>
      </w:r>
      <w:r w:rsidRPr="00D0647E">
        <w:rPr>
          <w:rFonts w:ascii="宋体" w:eastAsia="宋体" w:hAnsi="宋体" w:cs="NotoSansCJKsc-Regular"/>
          <w:kern w:val="0"/>
          <w:szCs w:val="21"/>
        </w:rPr>
        <w:t>4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、时钟频率：≤1</w:t>
      </w:r>
      <w:r w:rsidRPr="00D0647E">
        <w:rPr>
          <w:rFonts w:ascii="宋体" w:eastAsia="宋体" w:hAnsi="宋体" w:cs="NotoSansCJKsc-Regular"/>
          <w:kern w:val="0"/>
          <w:szCs w:val="21"/>
        </w:rPr>
        <w:t>6MH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z；计算时间：≤5us；</w:t>
      </w:r>
    </w:p>
    <w:p w:rsidR="00D0647E" w:rsidRPr="00D0647E" w:rsidRDefault="00D0647E" w:rsidP="0046414B">
      <w:pPr>
        <w:spacing w:line="360" w:lineRule="exact"/>
        <w:rPr>
          <w:rFonts w:ascii="宋体" w:eastAsia="宋体" w:hAnsi="宋体" w:cs="NotoSansCJKsc-Regular"/>
          <w:kern w:val="0"/>
          <w:szCs w:val="21"/>
        </w:rPr>
      </w:pPr>
      <w:r w:rsidRPr="00D0647E">
        <w:rPr>
          <w:rFonts w:ascii="宋体" w:eastAsia="宋体" w:hAnsi="宋体" w:cs="NotoSansCJKsc-Regular" w:hint="eastAsia"/>
          <w:kern w:val="0"/>
          <w:szCs w:val="21"/>
        </w:rPr>
        <w:t>1</w:t>
      </w:r>
      <w:r w:rsidRPr="00D0647E">
        <w:rPr>
          <w:rFonts w:ascii="宋体" w:eastAsia="宋体" w:hAnsi="宋体" w:cs="NotoSansCJKsc-Regular"/>
          <w:kern w:val="0"/>
          <w:szCs w:val="21"/>
        </w:rPr>
        <w:t>5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、电气连接：独立适配电缆，通过快插接头可连接编码器；</w:t>
      </w:r>
    </w:p>
    <w:p w:rsidR="00D0647E" w:rsidRPr="00D0647E" w:rsidRDefault="00D0647E" w:rsidP="0046414B">
      <w:pPr>
        <w:spacing w:line="360" w:lineRule="exact"/>
        <w:rPr>
          <w:rFonts w:ascii="宋体" w:eastAsia="宋体" w:hAnsi="宋体" w:cs="NotoSansCJKsc-Regular"/>
          <w:kern w:val="0"/>
          <w:szCs w:val="21"/>
        </w:rPr>
      </w:pPr>
      <w:r w:rsidRPr="00D0647E">
        <w:rPr>
          <w:rFonts w:ascii="宋体" w:eastAsia="宋体" w:hAnsi="宋体" w:cs="NotoSansCJKsc-Regular" w:hint="eastAsia"/>
          <w:kern w:val="0"/>
          <w:szCs w:val="21"/>
        </w:rPr>
        <w:t>1</w:t>
      </w:r>
      <w:r w:rsidRPr="00D0647E">
        <w:rPr>
          <w:rFonts w:ascii="宋体" w:eastAsia="宋体" w:hAnsi="宋体" w:cs="NotoSansCJKsc-Regular"/>
          <w:kern w:val="0"/>
          <w:szCs w:val="21"/>
        </w:rPr>
        <w:t>6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：供电电压：D</w:t>
      </w:r>
      <w:r w:rsidRPr="00D0647E">
        <w:rPr>
          <w:rFonts w:ascii="宋体" w:eastAsia="宋体" w:hAnsi="宋体" w:cs="NotoSansCJKsc-Regular"/>
          <w:kern w:val="0"/>
          <w:szCs w:val="21"/>
        </w:rPr>
        <w:t>C3.6V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至1</w:t>
      </w:r>
      <w:r w:rsidRPr="00D0647E">
        <w:rPr>
          <w:rFonts w:ascii="宋体" w:eastAsia="宋体" w:hAnsi="宋体" w:cs="NotoSansCJKsc-Regular"/>
          <w:kern w:val="0"/>
          <w:szCs w:val="21"/>
        </w:rPr>
        <w:t>4V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；</w:t>
      </w:r>
    </w:p>
    <w:p w:rsidR="00D0647E" w:rsidRPr="00D0647E" w:rsidRDefault="00D0647E" w:rsidP="0046414B">
      <w:pPr>
        <w:spacing w:line="360" w:lineRule="exact"/>
        <w:rPr>
          <w:rFonts w:ascii="宋体" w:eastAsia="宋体" w:hAnsi="宋体" w:cs="NotoSansCJKsc-Regular"/>
          <w:kern w:val="0"/>
          <w:szCs w:val="21"/>
        </w:rPr>
      </w:pPr>
      <w:r w:rsidRPr="00D0647E">
        <w:rPr>
          <w:rFonts w:ascii="宋体" w:eastAsia="宋体" w:hAnsi="宋体" w:cs="NotoSansCJKsc-Regular" w:hint="eastAsia"/>
          <w:kern w:val="0"/>
          <w:szCs w:val="21"/>
        </w:rPr>
        <w:t>1</w:t>
      </w:r>
      <w:r w:rsidRPr="00D0647E">
        <w:rPr>
          <w:rFonts w:ascii="宋体" w:eastAsia="宋体" w:hAnsi="宋体" w:cs="NotoSansCJKsc-Regular"/>
          <w:kern w:val="0"/>
          <w:szCs w:val="21"/>
        </w:rPr>
        <w:t>7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、气动扭矩：≤</w:t>
      </w:r>
      <w:r w:rsidRPr="00D0647E">
        <w:rPr>
          <w:rFonts w:ascii="宋体" w:eastAsia="宋体" w:hAnsi="宋体" w:cs="NotoSansCJKsc-Regular"/>
          <w:kern w:val="0"/>
          <w:szCs w:val="21"/>
        </w:rPr>
        <w:t>0.7N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m（典型值）；</w:t>
      </w:r>
    </w:p>
    <w:p w:rsidR="00D0647E" w:rsidRPr="00D0647E" w:rsidRDefault="00D0647E" w:rsidP="0046414B">
      <w:pPr>
        <w:spacing w:line="360" w:lineRule="exact"/>
        <w:rPr>
          <w:rFonts w:ascii="宋体" w:eastAsia="宋体" w:hAnsi="宋体" w:cs="NotoSansCJKsc-Regular"/>
          <w:kern w:val="0"/>
          <w:szCs w:val="21"/>
        </w:rPr>
      </w:pPr>
      <w:r w:rsidRPr="00D0647E">
        <w:rPr>
          <w:rFonts w:ascii="宋体" w:eastAsia="宋体" w:hAnsi="宋体" w:cs="NotoSansCJKsc-Regular" w:hint="eastAsia"/>
          <w:kern w:val="0"/>
          <w:szCs w:val="21"/>
        </w:rPr>
        <w:t>1</w:t>
      </w:r>
      <w:r w:rsidRPr="00D0647E">
        <w:rPr>
          <w:rFonts w:ascii="宋体" w:eastAsia="宋体" w:hAnsi="宋体" w:cs="NotoSansCJKsc-Regular"/>
          <w:kern w:val="0"/>
          <w:szCs w:val="21"/>
        </w:rPr>
        <w:t>8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、转动惯量：转子（空心轴）：</w:t>
      </w:r>
      <w:r w:rsidRPr="00D0647E">
        <w:rPr>
          <w:rFonts w:ascii="宋体" w:eastAsia="宋体" w:hAnsi="宋体" w:cs="NotoSansCJKsc-Regular"/>
          <w:kern w:val="0"/>
          <w:szCs w:val="21"/>
        </w:rPr>
        <w:t xml:space="preserve">1.22 </w:t>
      </w:r>
      <w:r w:rsidRPr="00D0647E">
        <w:rPr>
          <w:rFonts w:ascii="宋体" w:eastAsia="宋体" w:hAnsi="宋体" w:cs="Univers-Light"/>
          <w:kern w:val="0"/>
          <w:szCs w:val="21"/>
        </w:rPr>
        <w:t xml:space="preserve">· </w:t>
      </w:r>
      <w:r w:rsidRPr="00D0647E">
        <w:rPr>
          <w:rFonts w:ascii="宋体" w:eastAsia="宋体" w:hAnsi="宋体" w:cs="NotoSansCJKsc-Regular"/>
          <w:kern w:val="0"/>
          <w:szCs w:val="21"/>
        </w:rPr>
        <w:t>10-3 kgm2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定子（外壳</w:t>
      </w:r>
      <w:r w:rsidRPr="00D0647E">
        <w:rPr>
          <w:rFonts w:ascii="宋体" w:eastAsia="宋体" w:hAnsi="宋体" w:cs="NotoSansCJKsc-Regular"/>
          <w:kern w:val="0"/>
          <w:szCs w:val="21"/>
        </w:rPr>
        <w:t>/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法兰）：</w:t>
      </w:r>
      <w:r w:rsidRPr="00D0647E">
        <w:rPr>
          <w:rFonts w:ascii="宋体" w:eastAsia="宋体" w:hAnsi="宋体" w:cs="NotoSansCJKsc-Regular"/>
          <w:kern w:val="0"/>
          <w:szCs w:val="21"/>
        </w:rPr>
        <w:t xml:space="preserve">11 </w:t>
      </w:r>
      <w:r w:rsidRPr="00D0647E">
        <w:rPr>
          <w:rFonts w:ascii="宋体" w:eastAsia="宋体" w:hAnsi="宋体" w:cs="Univers-Light"/>
          <w:kern w:val="0"/>
          <w:szCs w:val="21"/>
        </w:rPr>
        <w:t xml:space="preserve">· </w:t>
      </w:r>
      <w:r w:rsidRPr="00D0647E">
        <w:rPr>
          <w:rFonts w:ascii="宋体" w:eastAsia="宋体" w:hAnsi="宋体" w:cs="NotoSansCJKsc-Regular"/>
          <w:kern w:val="0"/>
          <w:szCs w:val="21"/>
        </w:rPr>
        <w:t>10-3 kgm2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；</w:t>
      </w:r>
    </w:p>
    <w:p w:rsidR="00D0647E" w:rsidRPr="00D0647E" w:rsidRDefault="00D0647E" w:rsidP="0046414B">
      <w:pPr>
        <w:autoSpaceDE w:val="0"/>
        <w:autoSpaceDN w:val="0"/>
        <w:adjustRightInd w:val="0"/>
        <w:spacing w:line="360" w:lineRule="exact"/>
        <w:jc w:val="left"/>
        <w:rPr>
          <w:rFonts w:ascii="宋体" w:eastAsia="宋体" w:hAnsi="宋体" w:cs="NotoSansCJKsc-Regular"/>
          <w:kern w:val="0"/>
          <w:szCs w:val="21"/>
        </w:rPr>
      </w:pPr>
      <w:r w:rsidRPr="00D0647E">
        <w:rPr>
          <w:rFonts w:ascii="宋体" w:eastAsia="宋体" w:hAnsi="宋体" w:cs="NotoSansCJKsc-Regular" w:hint="eastAsia"/>
          <w:kern w:val="0"/>
          <w:szCs w:val="21"/>
        </w:rPr>
        <w:t>1</w:t>
      </w:r>
      <w:r w:rsidRPr="00D0647E">
        <w:rPr>
          <w:rFonts w:ascii="宋体" w:eastAsia="宋体" w:hAnsi="宋体" w:cs="NotoSansCJKsc-Regular"/>
          <w:kern w:val="0"/>
          <w:szCs w:val="21"/>
        </w:rPr>
        <w:t>9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、被测轴允许的轴向窜动：轴向：±</w:t>
      </w:r>
      <w:r w:rsidRPr="00D0647E">
        <w:rPr>
          <w:rFonts w:ascii="宋体" w:eastAsia="宋体" w:hAnsi="宋体" w:cs="NotoSansCJKsc-Regular"/>
          <w:kern w:val="0"/>
          <w:szCs w:val="21"/>
        </w:rPr>
        <w:t>0.3 mm3)</w:t>
      </w:r>
    </w:p>
    <w:p w:rsidR="00D0647E" w:rsidRPr="00D0647E" w:rsidRDefault="00D0647E" w:rsidP="0046414B">
      <w:pPr>
        <w:spacing w:line="360" w:lineRule="exact"/>
        <w:ind w:firstLineChars="200" w:firstLine="420"/>
        <w:rPr>
          <w:rFonts w:ascii="宋体" w:eastAsia="宋体" w:hAnsi="宋体" w:cs="NotoSansCJKsc-Regular"/>
          <w:kern w:val="0"/>
          <w:szCs w:val="21"/>
        </w:rPr>
      </w:pPr>
      <w:r w:rsidRPr="00D0647E">
        <w:rPr>
          <w:rFonts w:ascii="宋体" w:eastAsia="宋体" w:hAnsi="宋体" w:cs="NotoSansCJKsc-Regular" w:hint="eastAsia"/>
          <w:kern w:val="0"/>
          <w:szCs w:val="21"/>
        </w:rPr>
        <w:t>径向：</w:t>
      </w:r>
      <w:r w:rsidRPr="00D0647E">
        <w:rPr>
          <w:rFonts w:ascii="宋体" w:eastAsia="宋体" w:hAnsi="宋体" w:cs="1HUniversLight" w:hint="eastAsia"/>
          <w:kern w:val="0"/>
          <w:szCs w:val="21"/>
        </w:rPr>
        <w:t>¬</w:t>
      </w:r>
      <w:r w:rsidRPr="00D0647E">
        <w:rPr>
          <w:rFonts w:ascii="宋体" w:eastAsia="宋体" w:hAnsi="宋体" w:cs="1HUniversLight"/>
          <w:kern w:val="0"/>
          <w:szCs w:val="21"/>
        </w:rPr>
        <w:t xml:space="preserve"> </w:t>
      </w:r>
      <w:r w:rsidRPr="00D0647E">
        <w:rPr>
          <w:rFonts w:ascii="宋体" w:eastAsia="宋体" w:hAnsi="宋体" w:cs="NotoSansCJKsc-Regular"/>
          <w:kern w:val="0"/>
          <w:szCs w:val="21"/>
        </w:rPr>
        <w:t>0.2 mm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同轴度和工作期间，</w:t>
      </w:r>
      <w:r w:rsidRPr="00D0647E">
        <w:rPr>
          <w:rFonts w:ascii="宋体" w:eastAsia="宋体" w:hAnsi="宋体" w:cs="NotoSansCJKsc-Regular"/>
          <w:kern w:val="0"/>
          <w:szCs w:val="21"/>
        </w:rPr>
        <w:t>0.04 mm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径向跳动（分别相对配合轴的支撑轴）；</w:t>
      </w:r>
    </w:p>
    <w:p w:rsidR="00D0647E" w:rsidRPr="00D0647E" w:rsidRDefault="00D0647E" w:rsidP="0046414B">
      <w:pPr>
        <w:spacing w:line="360" w:lineRule="exact"/>
        <w:rPr>
          <w:rFonts w:ascii="宋体" w:eastAsia="宋体" w:hAnsi="宋体" w:cs="NotoSansCJKsc-Regular"/>
          <w:kern w:val="0"/>
          <w:szCs w:val="21"/>
        </w:rPr>
      </w:pPr>
      <w:r w:rsidRPr="00D0647E">
        <w:rPr>
          <w:rFonts w:ascii="宋体" w:eastAsia="宋体" w:hAnsi="宋体" w:cs="NotoSansCJKsc-Regular" w:hint="eastAsia"/>
          <w:kern w:val="0"/>
          <w:szCs w:val="21"/>
        </w:rPr>
        <w:t>2</w:t>
      </w:r>
      <w:r w:rsidRPr="00D0647E">
        <w:rPr>
          <w:rFonts w:ascii="宋体" w:eastAsia="宋体" w:hAnsi="宋体" w:cs="NotoSansCJKsc-Regular"/>
          <w:kern w:val="0"/>
          <w:szCs w:val="21"/>
        </w:rPr>
        <w:t>0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、固有频率：≥</w:t>
      </w:r>
      <w:r w:rsidRPr="00D0647E">
        <w:rPr>
          <w:rFonts w:ascii="宋体" w:eastAsia="宋体" w:hAnsi="宋体" w:cs="NotoSansCJKsc-Regular"/>
          <w:kern w:val="0"/>
          <w:szCs w:val="21"/>
        </w:rPr>
        <w:t>900H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z；</w:t>
      </w:r>
    </w:p>
    <w:p w:rsidR="00D0647E" w:rsidRPr="00D0647E" w:rsidRDefault="00D0647E" w:rsidP="0046414B">
      <w:pPr>
        <w:spacing w:line="360" w:lineRule="exact"/>
        <w:rPr>
          <w:rFonts w:ascii="宋体" w:eastAsia="宋体" w:hAnsi="宋体" w:cs="NotoSansCJKsc-Regular"/>
          <w:kern w:val="0"/>
          <w:szCs w:val="21"/>
        </w:rPr>
      </w:pPr>
      <w:r w:rsidRPr="00D0647E">
        <w:rPr>
          <w:rFonts w:ascii="宋体" w:eastAsia="宋体" w:hAnsi="宋体" w:cs="NotoSansCJKsc-Regular" w:hint="eastAsia"/>
          <w:kern w:val="0"/>
          <w:szCs w:val="21"/>
        </w:rPr>
        <w:t>2</w:t>
      </w:r>
      <w:r w:rsidRPr="00D0647E">
        <w:rPr>
          <w:rFonts w:ascii="宋体" w:eastAsia="宋体" w:hAnsi="宋体" w:cs="NotoSansCJKsc-Regular"/>
          <w:kern w:val="0"/>
          <w:szCs w:val="21"/>
        </w:rPr>
        <w:t>1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、</w:t>
      </w:r>
      <w:r w:rsidRPr="00D0647E">
        <w:rPr>
          <w:rFonts w:ascii="宋体" w:eastAsia="宋体" w:hAnsi="宋体" w:cs="NotoSansCJKsc-Bold" w:hint="eastAsia"/>
          <w:kern w:val="0"/>
          <w:szCs w:val="21"/>
        </w:rPr>
        <w:t>振动</w:t>
      </w:r>
      <w:r w:rsidRPr="00D0647E">
        <w:rPr>
          <w:rFonts w:ascii="宋体" w:eastAsia="宋体" w:hAnsi="宋体" w:cs="NotoSansCJKsc-Regular"/>
          <w:kern w:val="0"/>
          <w:szCs w:val="21"/>
        </w:rPr>
        <w:t>55 Hz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至</w:t>
      </w:r>
      <w:r w:rsidRPr="00D0647E">
        <w:rPr>
          <w:rFonts w:ascii="宋体" w:eastAsia="宋体" w:hAnsi="宋体" w:cs="NotoSansCJKsc-Regular"/>
          <w:kern w:val="0"/>
          <w:szCs w:val="21"/>
        </w:rPr>
        <w:t>2000 Hz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：</w:t>
      </w:r>
      <w:r w:rsidRPr="00D0647E">
        <w:rPr>
          <w:rFonts w:ascii="宋体" w:eastAsia="宋体" w:hAnsi="宋体" w:cs="NotoSansCJKsc-Regular"/>
          <w:kern w:val="0"/>
          <w:szCs w:val="21"/>
        </w:rPr>
        <w:t>200 m/s2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（</w:t>
      </w:r>
      <w:r w:rsidRPr="00D0647E">
        <w:rPr>
          <w:rFonts w:ascii="宋体" w:eastAsia="宋体" w:hAnsi="宋体" w:cs="NotoSansCJKsc-Regular"/>
          <w:kern w:val="0"/>
          <w:szCs w:val="21"/>
        </w:rPr>
        <w:t>EN 60068-2-6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）；</w:t>
      </w:r>
    </w:p>
    <w:p w:rsidR="00D0647E" w:rsidRPr="00D0647E" w:rsidRDefault="00D0647E" w:rsidP="0046414B">
      <w:pPr>
        <w:spacing w:line="360" w:lineRule="exact"/>
        <w:ind w:firstLineChars="200" w:firstLine="420"/>
        <w:rPr>
          <w:rFonts w:ascii="宋体" w:eastAsia="宋体" w:hAnsi="宋体" w:cs="NotoSansCJKsc-Regular"/>
          <w:kern w:val="0"/>
          <w:szCs w:val="21"/>
        </w:rPr>
      </w:pPr>
      <w:r w:rsidRPr="00D0647E">
        <w:rPr>
          <w:rFonts w:ascii="宋体" w:eastAsia="宋体" w:hAnsi="宋体" w:cs="NotoSansCJKsc-Bold" w:hint="eastAsia"/>
          <w:kern w:val="0"/>
          <w:szCs w:val="21"/>
        </w:rPr>
        <w:t>冲击</w:t>
      </w:r>
      <w:r w:rsidRPr="00D0647E">
        <w:rPr>
          <w:rFonts w:ascii="宋体" w:eastAsia="宋体" w:hAnsi="宋体" w:cs="NotoSansCJKsc-Regular"/>
          <w:kern w:val="0"/>
          <w:szCs w:val="21"/>
        </w:rPr>
        <w:t>6 ms</w:t>
      </w:r>
      <w:r>
        <w:rPr>
          <w:rFonts w:ascii="宋体" w:eastAsia="宋体" w:hAnsi="宋体" w:cs="NotoSansCJKsc-Regular" w:hint="eastAsia"/>
          <w:kern w:val="0"/>
          <w:szCs w:val="21"/>
        </w:rPr>
        <w:t>：</w:t>
      </w:r>
      <w:r w:rsidRPr="00D0647E">
        <w:rPr>
          <w:rFonts w:ascii="宋体" w:eastAsia="宋体" w:hAnsi="宋体" w:cs="NotoSansCJKsc-Regular"/>
          <w:kern w:val="0"/>
          <w:szCs w:val="21"/>
        </w:rPr>
        <w:t>200 m/s2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（</w:t>
      </w:r>
      <w:r w:rsidRPr="00D0647E">
        <w:rPr>
          <w:rFonts w:ascii="宋体" w:eastAsia="宋体" w:hAnsi="宋体" w:cs="NotoSansCJKsc-Regular"/>
          <w:kern w:val="0"/>
          <w:szCs w:val="21"/>
        </w:rPr>
        <w:t>EN 60068-2-27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）；</w:t>
      </w:r>
    </w:p>
    <w:p w:rsidR="00D0647E" w:rsidRPr="00D0647E" w:rsidRDefault="00D0647E" w:rsidP="0046414B">
      <w:pPr>
        <w:spacing w:line="360" w:lineRule="exact"/>
        <w:rPr>
          <w:rFonts w:ascii="宋体" w:eastAsia="宋体" w:hAnsi="宋体" w:cs="NotoSansCJKsc-Regular"/>
          <w:kern w:val="0"/>
          <w:szCs w:val="21"/>
        </w:rPr>
      </w:pPr>
      <w:r w:rsidRPr="00D0647E">
        <w:rPr>
          <w:rFonts w:ascii="宋体" w:eastAsia="宋体" w:hAnsi="宋体" w:cs="NotoSansCJKsc-Regular" w:hint="eastAsia"/>
          <w:kern w:val="0"/>
          <w:szCs w:val="21"/>
        </w:rPr>
        <w:t>2</w:t>
      </w:r>
      <w:r w:rsidRPr="00D0647E">
        <w:rPr>
          <w:rFonts w:ascii="宋体" w:eastAsia="宋体" w:hAnsi="宋体" w:cs="NotoSansCJKsc-Regular"/>
          <w:kern w:val="0"/>
          <w:szCs w:val="21"/>
        </w:rPr>
        <w:t>2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、工作温度：0-</w:t>
      </w:r>
      <w:r w:rsidRPr="00D0647E">
        <w:rPr>
          <w:rFonts w:ascii="宋体" w:eastAsia="宋体" w:hAnsi="宋体" w:cs="NotoSansCJKsc-Regular"/>
          <w:kern w:val="0"/>
          <w:szCs w:val="21"/>
        </w:rPr>
        <w:t>50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℃；</w:t>
      </w:r>
    </w:p>
    <w:p w:rsidR="00D0647E" w:rsidRPr="00D0647E" w:rsidRDefault="00D0647E" w:rsidP="0046414B">
      <w:pPr>
        <w:spacing w:line="360" w:lineRule="exact"/>
        <w:rPr>
          <w:rFonts w:ascii="宋体" w:eastAsia="宋体" w:hAnsi="宋体" w:cs="NotoSansCJKsc-Regular"/>
          <w:kern w:val="0"/>
          <w:szCs w:val="21"/>
        </w:rPr>
      </w:pPr>
      <w:r w:rsidRPr="00D0647E">
        <w:rPr>
          <w:rFonts w:ascii="宋体" w:eastAsia="宋体" w:hAnsi="宋体" w:cs="NotoSansCJKsc-Regular" w:hint="eastAsia"/>
          <w:kern w:val="0"/>
          <w:szCs w:val="21"/>
        </w:rPr>
        <w:t>2</w:t>
      </w:r>
      <w:r w:rsidRPr="00D0647E">
        <w:rPr>
          <w:rFonts w:ascii="宋体" w:eastAsia="宋体" w:hAnsi="宋体" w:cs="NotoSansCJKsc-Regular"/>
          <w:kern w:val="0"/>
          <w:szCs w:val="21"/>
        </w:rPr>
        <w:t>3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、防护等级：I</w:t>
      </w:r>
      <w:r w:rsidRPr="00D0647E">
        <w:rPr>
          <w:rFonts w:ascii="宋体" w:eastAsia="宋体" w:hAnsi="宋体" w:cs="NotoSansCJKsc-Regular"/>
          <w:kern w:val="0"/>
          <w:szCs w:val="21"/>
        </w:rPr>
        <w:t>P64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；</w:t>
      </w:r>
    </w:p>
    <w:p w:rsidR="00D0647E" w:rsidRPr="00D0647E" w:rsidRDefault="00D0647E" w:rsidP="0046414B">
      <w:pPr>
        <w:spacing w:line="360" w:lineRule="exact"/>
        <w:rPr>
          <w:rFonts w:ascii="宋体" w:eastAsia="宋体" w:hAnsi="宋体" w:cs="NotoSansCJKsc-Regular"/>
          <w:kern w:val="0"/>
          <w:szCs w:val="21"/>
        </w:rPr>
      </w:pPr>
      <w:r w:rsidRPr="00D0647E">
        <w:rPr>
          <w:rFonts w:ascii="宋体" w:eastAsia="宋体" w:hAnsi="宋体" w:cs="NotoSansCJKsc-Regular" w:hint="eastAsia"/>
          <w:kern w:val="0"/>
          <w:szCs w:val="21"/>
        </w:rPr>
        <w:t>2</w:t>
      </w:r>
      <w:r w:rsidRPr="00D0647E">
        <w:rPr>
          <w:rFonts w:ascii="宋体" w:eastAsia="宋体" w:hAnsi="宋体" w:cs="NotoSansCJKsc-Regular"/>
          <w:kern w:val="0"/>
          <w:szCs w:val="21"/>
        </w:rPr>
        <w:t>4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、重量：约2</w:t>
      </w:r>
      <w:r w:rsidRPr="00D0647E">
        <w:rPr>
          <w:rFonts w:ascii="宋体" w:eastAsia="宋体" w:hAnsi="宋体" w:cs="NotoSansCJKsc-Regular"/>
          <w:kern w:val="0"/>
          <w:szCs w:val="21"/>
        </w:rPr>
        <w:t>.8K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g；</w:t>
      </w:r>
    </w:p>
    <w:p w:rsidR="00D0647E" w:rsidRPr="00D0647E" w:rsidRDefault="00D0647E" w:rsidP="0046414B">
      <w:pPr>
        <w:spacing w:line="360" w:lineRule="exact"/>
        <w:rPr>
          <w:rFonts w:ascii="宋体" w:eastAsia="宋体" w:hAnsi="宋体" w:cs="NotoSansCJKsc-Regular"/>
          <w:kern w:val="0"/>
          <w:szCs w:val="21"/>
        </w:rPr>
      </w:pPr>
      <w:r w:rsidRPr="00D0647E">
        <w:rPr>
          <w:rFonts w:ascii="宋体" w:eastAsia="宋体" w:hAnsi="宋体" w:cs="NotoSansCJKsc-Regular" w:hint="eastAsia"/>
          <w:kern w:val="0"/>
          <w:szCs w:val="21"/>
        </w:rPr>
        <w:t>2</w:t>
      </w:r>
      <w:r w:rsidRPr="00D0647E">
        <w:rPr>
          <w:rFonts w:ascii="宋体" w:eastAsia="宋体" w:hAnsi="宋体" w:cs="NotoSansCJKsc-Regular"/>
          <w:kern w:val="0"/>
          <w:szCs w:val="21"/>
        </w:rPr>
        <w:t>5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、N</w:t>
      </w:r>
      <w:r w:rsidRPr="00D0647E">
        <w:rPr>
          <w:rFonts w:ascii="宋体" w:eastAsia="宋体" w:hAnsi="宋体" w:cs="NotoSansCJKsc-Regular"/>
          <w:kern w:val="0"/>
          <w:szCs w:val="21"/>
        </w:rPr>
        <w:t>D280</w:t>
      </w:r>
      <w:r w:rsidRPr="00D0647E">
        <w:rPr>
          <w:rFonts w:ascii="宋体" w:eastAsia="宋体" w:hAnsi="宋体" w:cs="NotoSansCJKsc-Regular" w:hint="eastAsia"/>
          <w:kern w:val="0"/>
          <w:szCs w:val="21"/>
        </w:rPr>
        <w:t>数显；</w:t>
      </w:r>
    </w:p>
    <w:sectPr w:rsidR="00D0647E" w:rsidRPr="00D0647E" w:rsidSect="00C62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E59" w:rsidRDefault="008E4E59" w:rsidP="00A96C2F">
      <w:r>
        <w:separator/>
      </w:r>
    </w:p>
  </w:endnote>
  <w:endnote w:type="continuationSeparator" w:id="0">
    <w:p w:rsidR="008E4E59" w:rsidRDefault="008E4E59" w:rsidP="00A96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SansCJKsc-Regular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Univers-Light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1HUnivers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otoSansCJKsc-Bol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E59" w:rsidRDefault="008E4E59" w:rsidP="00A96C2F">
      <w:r>
        <w:separator/>
      </w:r>
    </w:p>
  </w:footnote>
  <w:footnote w:type="continuationSeparator" w:id="0">
    <w:p w:rsidR="008E4E59" w:rsidRDefault="008E4E59" w:rsidP="00A96C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8BE"/>
    <w:rsid w:val="001728BE"/>
    <w:rsid w:val="00285223"/>
    <w:rsid w:val="00410350"/>
    <w:rsid w:val="004418E5"/>
    <w:rsid w:val="0046414B"/>
    <w:rsid w:val="006D6FB4"/>
    <w:rsid w:val="008E4E59"/>
    <w:rsid w:val="00A96C2F"/>
    <w:rsid w:val="00C62B9D"/>
    <w:rsid w:val="00D0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E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96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6C2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6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6C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NTKO</cp:lastModifiedBy>
  <cp:revision>4</cp:revision>
  <dcterms:created xsi:type="dcterms:W3CDTF">2021-09-29T01:05:00Z</dcterms:created>
  <dcterms:modified xsi:type="dcterms:W3CDTF">2021-10-13T01:30:00Z</dcterms:modified>
</cp:coreProperties>
</file>